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0F0D" w:rsidRDefault="003613A2">
      <w:pPr>
        <w:pStyle w:val="Ttulo3"/>
        <w:ind w:left="-426"/>
        <w:jc w:val="center"/>
      </w:pPr>
      <w:r>
        <w:t>INFORME DE GESTIÓN CONTRATO DE PRESTACIÓN DE SERVICIOS</w:t>
      </w:r>
    </w:p>
    <w:p w:rsidR="00360F0D" w:rsidRDefault="00360F0D">
      <w:pPr>
        <w:pBdr>
          <w:top w:val="nil"/>
          <w:left w:val="nil"/>
          <w:bottom w:val="nil"/>
          <w:right w:val="nil"/>
          <w:between w:val="nil"/>
        </w:pBdr>
        <w:jc w:val="center"/>
        <w:rPr>
          <w:rFonts w:ascii="Arial" w:eastAsia="Arial" w:hAnsi="Arial" w:cs="Arial"/>
          <w:color w:val="000000"/>
          <w:sz w:val="22"/>
          <w:szCs w:val="22"/>
        </w:rPr>
      </w:pPr>
    </w:p>
    <w:tbl>
      <w:tblPr>
        <w:tblStyle w:val="a1"/>
        <w:tblW w:w="10754" w:type="dxa"/>
        <w:jc w:val="center"/>
        <w:tblInd w:w="0" w:type="dxa"/>
        <w:tblLayout w:type="fixed"/>
        <w:tblLook w:val="0000" w:firstRow="0" w:lastRow="0" w:firstColumn="0" w:lastColumn="0" w:noHBand="0" w:noVBand="0"/>
      </w:tblPr>
      <w:tblGrid>
        <w:gridCol w:w="2104"/>
        <w:gridCol w:w="2693"/>
        <w:gridCol w:w="5957"/>
      </w:tblGrid>
      <w:tr w:rsidR="00360F0D">
        <w:trPr>
          <w:trHeight w:val="545"/>
          <w:jc w:val="center"/>
        </w:trPr>
        <w:tc>
          <w:tcPr>
            <w:tcW w:w="10754"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rsidR="00360F0D" w:rsidRDefault="003613A2">
            <w:pPr>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w:t>
            </w:r>
          </w:p>
        </w:tc>
      </w:tr>
      <w:tr w:rsidR="00360F0D">
        <w:trPr>
          <w:trHeight w:val="444"/>
          <w:jc w:val="center"/>
        </w:trPr>
        <w:tc>
          <w:tcPr>
            <w:tcW w:w="4797" w:type="dxa"/>
            <w:gridSpan w:val="2"/>
            <w:tcBorders>
              <w:top w:val="single" w:sz="6" w:space="0" w:color="808080"/>
              <w:left w:val="single" w:sz="6" w:space="0" w:color="808080"/>
              <w:bottom w:val="single" w:sz="6" w:space="0" w:color="808080"/>
            </w:tcBorders>
            <w:shd w:val="clear" w:color="auto" w:fill="D9D9D9"/>
            <w:vAlign w:val="center"/>
          </w:tcPr>
          <w:p w:rsidR="00360F0D" w:rsidRDefault="003613A2">
            <w:pPr>
              <w:pStyle w:val="Ttulo1"/>
              <w:jc w:val="center"/>
              <w:rPr>
                <w:sz w:val="24"/>
                <w:szCs w:val="24"/>
              </w:rPr>
            </w:pPr>
            <w:r>
              <w:rPr>
                <w:sz w:val="24"/>
                <w:szCs w:val="24"/>
                <w:highlight w:val="lightGray"/>
              </w:rPr>
              <w:t>DATOS BÁSICOS CONTRATO</w:t>
            </w:r>
          </w:p>
        </w:tc>
        <w:tc>
          <w:tcPr>
            <w:tcW w:w="5957" w:type="dxa"/>
            <w:vMerge w:val="restart"/>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pPr>
          </w:p>
          <w:tbl>
            <w:tblPr>
              <w:tblStyle w:val="a2"/>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360F0D">
              <w:trPr>
                <w:trHeight w:val="333"/>
              </w:trPr>
              <w:tc>
                <w:tcPr>
                  <w:tcW w:w="3212" w:type="dxa"/>
                </w:tcPr>
                <w:p w:rsidR="00360F0D" w:rsidRDefault="003613A2">
                  <w:pPr>
                    <w:jc w:val="both"/>
                    <w:rPr>
                      <w:rFonts w:ascii="Arial" w:eastAsia="Arial" w:hAnsi="Arial" w:cs="Arial"/>
                    </w:rPr>
                  </w:pPr>
                  <w:r>
                    <w:rPr>
                      <w:rFonts w:ascii="Arial" w:eastAsia="Arial" w:hAnsi="Arial" w:cs="Arial"/>
                      <w:b/>
                      <w:bCs/>
                    </w:rPr>
                    <w:t>OBJETO DEL CONTRATO</w:t>
                  </w:r>
                  <w:r>
                    <w:rPr>
                      <w:rFonts w:ascii="Arial" w:eastAsia="Arial" w:hAnsi="Arial" w:cs="Arial"/>
                    </w:rPr>
                    <w:t xml:space="preserve">: </w:t>
                  </w:r>
                </w:p>
              </w:tc>
            </w:tr>
          </w:tbl>
          <w:p w:rsidR="00360F0D" w:rsidRDefault="003613A2">
            <w:pPr>
              <w:jc w:val="both"/>
              <w:rPr>
                <w:rFonts w:ascii="Arial" w:eastAsia="Arial" w:hAnsi="Arial" w:cs="Arial"/>
              </w:rPr>
            </w:pPr>
            <w:r>
              <w:rPr>
                <w:rFonts w:ascii="Arial" w:eastAsia="Arial" w:hAnsi="Arial" w:cs="Arial"/>
              </w:rPr>
              <w:t>Prestación de servicios profesionales en la Secretaria del Deporte y la Recreación del proyecto denominado Conservación de la infraestructura deportiva y recreativa del distrito especial de Santiago de Cali BP - 26005399</w:t>
            </w:r>
          </w:p>
        </w:tc>
      </w:tr>
      <w:tr w:rsidR="00360F0D">
        <w:trPr>
          <w:trHeight w:val="40"/>
          <w:jc w:val="center"/>
        </w:trPr>
        <w:tc>
          <w:tcPr>
            <w:tcW w:w="2104" w:type="dxa"/>
            <w:tcBorders>
              <w:top w:val="single" w:sz="6" w:space="0" w:color="808080"/>
              <w:left w:val="single" w:sz="6" w:space="0" w:color="808080"/>
              <w:bottom w:val="single" w:sz="6" w:space="0" w:color="808080"/>
            </w:tcBorders>
          </w:tcPr>
          <w:p w:rsidR="00360F0D" w:rsidRDefault="003613A2">
            <w:pPr>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4162.010.26.1.5198 de 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rPr>
            </w:pPr>
          </w:p>
        </w:tc>
      </w:tr>
      <w:tr w:rsidR="00360F0D">
        <w:trPr>
          <w:trHeight w:val="40"/>
          <w:jc w:val="center"/>
        </w:trPr>
        <w:tc>
          <w:tcPr>
            <w:tcW w:w="2104" w:type="dxa"/>
            <w:tcBorders>
              <w:top w:val="single" w:sz="6" w:space="0" w:color="808080"/>
              <w:left w:val="single" w:sz="6" w:space="0" w:color="808080"/>
              <w:bottom w:val="single" w:sz="6" w:space="0" w:color="808080"/>
            </w:tcBorders>
          </w:tcPr>
          <w:p w:rsidR="00360F0D" w:rsidRDefault="003613A2">
            <w:pPr>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rsidR="00360F0D" w:rsidRDefault="003613A2">
            <w:pPr>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 xml:space="preserve">KRYSTHIAN DAVID RAMIREZ MUNEVAR </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highlight w:val="yellow"/>
              </w:rPr>
            </w:pPr>
          </w:p>
        </w:tc>
      </w:tr>
      <w:tr w:rsidR="00360F0D">
        <w:trPr>
          <w:trHeight w:val="40"/>
          <w:jc w:val="center"/>
        </w:trPr>
        <w:tc>
          <w:tcPr>
            <w:tcW w:w="2104" w:type="dxa"/>
            <w:tcBorders>
              <w:top w:val="single" w:sz="6" w:space="0" w:color="808080"/>
              <w:left w:val="single" w:sz="6" w:space="0" w:color="808080"/>
              <w:bottom w:val="single" w:sz="6" w:space="0" w:color="808080"/>
            </w:tcBorders>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rsidR="00360F0D" w:rsidRDefault="003613A2">
            <w:pPr>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LILIA VANESSA ECHEVERRY GUERRERO</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highlight w:val="yellow"/>
              </w:rPr>
            </w:pPr>
          </w:p>
        </w:tc>
      </w:tr>
      <w:tr w:rsidR="00360F0D">
        <w:trPr>
          <w:trHeight w:val="40"/>
          <w:jc w:val="center"/>
        </w:trPr>
        <w:tc>
          <w:tcPr>
            <w:tcW w:w="2104" w:type="dxa"/>
            <w:tcBorders>
              <w:top w:val="single" w:sz="6" w:space="0" w:color="808080"/>
              <w:left w:val="single" w:sz="6" w:space="0" w:color="808080"/>
              <w:bottom w:val="single" w:sz="6" w:space="0" w:color="808080"/>
            </w:tcBorders>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rsidR="00360F0D" w:rsidRDefault="003613A2">
            <w:pPr>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29.360.462</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highlight w:val="yellow"/>
              </w:rPr>
            </w:pPr>
          </w:p>
        </w:tc>
      </w:tr>
      <w:tr w:rsidR="00360F0D">
        <w:trPr>
          <w:trHeight w:val="40"/>
          <w:jc w:val="center"/>
        </w:trPr>
        <w:tc>
          <w:tcPr>
            <w:tcW w:w="2104" w:type="dxa"/>
            <w:tcBorders>
              <w:left w:val="single" w:sz="6" w:space="0" w:color="808080"/>
              <w:bottom w:val="single" w:sz="6" w:space="0" w:color="808080"/>
            </w:tcBorders>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693" w:type="dxa"/>
            <w:tcBorders>
              <w:left w:val="single" w:sz="6" w:space="0" w:color="808080"/>
              <w:bottom w:val="single" w:sz="6" w:space="0" w:color="808080"/>
            </w:tcBorders>
            <w:tcMar>
              <w:left w:w="70" w:type="dxa"/>
              <w:right w:w="70" w:type="dxa"/>
            </w:tcMar>
            <w:vAlign w:val="center"/>
          </w:tcPr>
          <w:p w:rsidR="00360F0D" w:rsidRDefault="003613A2">
            <w:pPr>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$ 16.335.000</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highlight w:val="yellow"/>
              </w:rPr>
            </w:pPr>
          </w:p>
        </w:tc>
      </w:tr>
      <w:tr w:rsidR="00360F0D">
        <w:trPr>
          <w:trHeight w:val="40"/>
          <w:jc w:val="center"/>
        </w:trPr>
        <w:tc>
          <w:tcPr>
            <w:tcW w:w="2104" w:type="dxa"/>
            <w:tcBorders>
              <w:left w:val="single" w:sz="6" w:space="0" w:color="808080"/>
              <w:bottom w:val="single" w:sz="6" w:space="0" w:color="808080"/>
            </w:tcBorders>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693" w:type="dxa"/>
            <w:tcBorders>
              <w:left w:val="single" w:sz="6" w:space="0" w:color="808080"/>
              <w:bottom w:val="single" w:sz="6" w:space="0" w:color="808080"/>
            </w:tcBorders>
            <w:tcMar>
              <w:left w:w="70" w:type="dxa"/>
              <w:right w:w="70" w:type="dxa"/>
            </w:tcMar>
            <w:vAlign w:val="center"/>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25/nov/2025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rPr>
            </w:pPr>
          </w:p>
        </w:tc>
      </w:tr>
      <w:tr w:rsidR="00360F0D">
        <w:trPr>
          <w:trHeight w:val="40"/>
          <w:jc w:val="center"/>
        </w:trPr>
        <w:tc>
          <w:tcPr>
            <w:tcW w:w="2104" w:type="dxa"/>
            <w:tcBorders>
              <w:left w:val="single" w:sz="6" w:space="0" w:color="808080"/>
              <w:bottom w:val="single" w:sz="6" w:space="0" w:color="808080"/>
            </w:tcBorders>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693" w:type="dxa"/>
            <w:tcBorders>
              <w:left w:val="single" w:sz="6" w:space="0" w:color="808080"/>
              <w:bottom w:val="single" w:sz="6" w:space="0" w:color="808080"/>
            </w:tcBorders>
            <w:tcMar>
              <w:left w:w="70" w:type="dxa"/>
              <w:right w:w="70" w:type="dxa"/>
            </w:tcMar>
            <w:vAlign w:val="center"/>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31/dic/2025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rPr>
            </w:pPr>
          </w:p>
        </w:tc>
      </w:tr>
      <w:tr w:rsidR="00360F0D">
        <w:trPr>
          <w:trHeight w:val="333"/>
          <w:jc w:val="center"/>
        </w:trPr>
        <w:tc>
          <w:tcPr>
            <w:tcW w:w="4797" w:type="dxa"/>
            <w:gridSpan w:val="2"/>
            <w:tcBorders>
              <w:left w:val="single" w:sz="6" w:space="0" w:color="808080"/>
              <w:bottom w:val="single" w:sz="4" w:space="0" w:color="000000"/>
            </w:tcBorders>
            <w:shd w:val="clear" w:color="auto" w:fill="D9D9D9"/>
          </w:tcPr>
          <w:p w:rsidR="00360F0D" w:rsidRDefault="003613A2">
            <w:pPr>
              <w:pStyle w:val="Ttulo1"/>
              <w:jc w:val="center"/>
              <w:rPr>
                <w:sz w:val="24"/>
                <w:szCs w:val="24"/>
                <w:highlight w:val="lightGray"/>
              </w:rPr>
            </w:pPr>
            <w:r>
              <w:rPr>
                <w:sz w:val="24"/>
                <w:szCs w:val="24"/>
              </w:rPr>
              <w:t>SEGURIDAD SOCIAL</w:t>
            </w:r>
          </w:p>
        </w:tc>
        <w:tc>
          <w:tcPr>
            <w:tcW w:w="5957" w:type="dxa"/>
            <w:vMerge w:val="restart"/>
            <w:tcBorders>
              <w:left w:val="single" w:sz="6" w:space="0" w:color="808080"/>
              <w:right w:val="single" w:sz="6" w:space="0" w:color="808080"/>
            </w:tcBorders>
            <w:shd w:val="clear" w:color="auto" w:fill="D9D9D9"/>
            <w:tcMar>
              <w:left w:w="70" w:type="dxa"/>
              <w:right w:w="70" w:type="dxa"/>
            </w:tcMar>
            <w:vAlign w:val="center"/>
          </w:tcPr>
          <w:p w:rsidR="00360F0D" w:rsidRDefault="003613A2">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rsidR="00360F0D" w:rsidRDefault="003613A2">
            <w:pPr>
              <w:jc w:val="both"/>
              <w:rPr>
                <w:rFonts w:ascii="Arial" w:eastAsia="Arial" w:hAnsi="Arial" w:cs="Arial"/>
              </w:rPr>
            </w:pPr>
            <w:r>
              <w:rPr>
                <w:rFonts w:ascii="Arial" w:eastAsia="Arial" w:hAnsi="Arial" w:cs="Arial"/>
                <w:b/>
                <w:bCs/>
              </w:rPr>
              <w:t>Forma de pago:</w:t>
            </w:r>
            <w:r>
              <w:rPr>
                <w:rFonts w:ascii="Arial" w:eastAsia="Arial" w:hAnsi="Arial" w:cs="Arial"/>
              </w:rPr>
              <w:t> </w:t>
            </w:r>
          </w:p>
          <w:p w:rsidR="00360F0D" w:rsidRDefault="003613A2">
            <w:pPr>
              <w:jc w:val="both"/>
              <w:rPr>
                <w:rFonts w:ascii="Arial" w:eastAsia="Arial" w:hAnsi="Arial" w:cs="Arial"/>
              </w:rPr>
            </w:pPr>
            <w:r>
              <w:rPr>
                <w:rFonts w:ascii="Arial" w:eastAsia="Arial" w:hAnsi="Arial" w:cs="Arial"/>
              </w:rPr>
              <w:t xml:space="preserve">(X) Vencida </w:t>
            </w:r>
          </w:p>
          <w:p w:rsidR="00360F0D" w:rsidRDefault="003613A2">
            <w:pPr>
              <w:jc w:val="both"/>
              <w:rPr>
                <w:rFonts w:ascii="Arial" w:eastAsia="Arial" w:hAnsi="Arial" w:cs="Arial"/>
              </w:rPr>
            </w:pPr>
            <w:r>
              <w:rPr>
                <w:rFonts w:ascii="Arial" w:eastAsia="Arial" w:hAnsi="Arial" w:cs="Arial"/>
              </w:rPr>
              <w:t>(  ) Anti</w:t>
            </w:r>
            <w:r>
              <w:rPr>
                <w:rFonts w:ascii="Arial" w:eastAsia="Arial" w:hAnsi="Arial" w:cs="Arial"/>
              </w:rPr>
              <w:t>cipada</w:t>
            </w:r>
          </w:p>
          <w:p w:rsidR="00360F0D" w:rsidRDefault="003613A2">
            <w:pPr>
              <w:jc w:val="both"/>
              <w:rPr>
                <w:rFonts w:ascii="Arial" w:eastAsia="Arial" w:hAnsi="Arial" w:cs="Arial"/>
              </w:rPr>
            </w:pPr>
            <w:r>
              <w:rPr>
                <w:rFonts w:ascii="Arial" w:eastAsia="Arial" w:hAnsi="Arial" w:cs="Arial"/>
              </w:rPr>
              <w:t>(  ) Extemporánea</w:t>
            </w:r>
          </w:p>
          <w:p w:rsidR="00360F0D" w:rsidRDefault="00360F0D">
            <w:pPr>
              <w:jc w:val="both"/>
              <w:rPr>
                <w:rFonts w:ascii="Arial" w:eastAsia="Arial" w:hAnsi="Arial" w:cs="Arial"/>
              </w:rPr>
            </w:pPr>
          </w:p>
        </w:tc>
      </w:tr>
      <w:tr w:rsidR="00360F0D">
        <w:trPr>
          <w:trHeight w:val="40"/>
          <w:jc w:val="center"/>
        </w:trPr>
        <w:tc>
          <w:tcPr>
            <w:tcW w:w="2104" w:type="dxa"/>
            <w:tcBorders>
              <w:top w:val="single" w:sz="4" w:space="0" w:color="000000"/>
              <w:left w:val="single" w:sz="4" w:space="0" w:color="000000"/>
              <w:bottom w:val="single" w:sz="4" w:space="0" w:color="000000"/>
              <w:right w:val="single" w:sz="4" w:space="0" w:color="000000"/>
            </w:tcBorders>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rsidR="00360F0D" w:rsidRDefault="00360F0D">
            <w:pPr>
              <w:pBdr>
                <w:top w:val="nil"/>
                <w:left w:val="nil"/>
                <w:bottom w:val="nil"/>
                <w:right w:val="nil"/>
                <w:between w:val="nil"/>
              </w:pBdr>
              <w:rPr>
                <w:rFonts w:ascii="Arial" w:eastAsia="Arial" w:hAnsi="Arial" w:cs="Arial"/>
                <w:color w:val="000000"/>
              </w:rPr>
            </w:pPr>
          </w:p>
        </w:tc>
        <w:tc>
          <w:tcPr>
            <w:tcW w:w="2693"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$2.178.000</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rPr>
            </w:pPr>
          </w:p>
        </w:tc>
      </w:tr>
      <w:tr w:rsidR="00360F0D">
        <w:trPr>
          <w:trHeight w:val="40"/>
          <w:jc w:val="center"/>
        </w:trPr>
        <w:tc>
          <w:tcPr>
            <w:tcW w:w="2104" w:type="dxa"/>
            <w:tcBorders>
              <w:top w:val="single" w:sz="4" w:space="0" w:color="000000"/>
              <w:left w:val="single" w:sz="6" w:space="0" w:color="808080"/>
              <w:bottom w:val="single" w:sz="6" w:space="0" w:color="808080"/>
            </w:tcBorders>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693" w:type="dxa"/>
            <w:tcBorders>
              <w:top w:val="single" w:sz="4" w:space="0" w:color="000000"/>
              <w:left w:val="single" w:sz="6" w:space="0" w:color="808080"/>
              <w:bottom w:val="single" w:sz="6" w:space="0" w:color="808080"/>
            </w:tcBorders>
            <w:tcMar>
              <w:left w:w="70" w:type="dxa"/>
              <w:right w:w="70" w:type="dxa"/>
            </w:tcMar>
            <w:vAlign w:val="center"/>
          </w:tcPr>
          <w:p w:rsidR="00360F0D" w:rsidRDefault="00360F0D">
            <w:pPr>
              <w:pBdr>
                <w:top w:val="nil"/>
                <w:left w:val="nil"/>
                <w:bottom w:val="nil"/>
                <w:right w:val="nil"/>
                <w:between w:val="nil"/>
              </w:pBdr>
              <w:rPr>
                <w:rFonts w:ascii="Helvetica Neue" w:eastAsia="Helvetica Neue" w:hAnsi="Helvetica Neue" w:cs="Helvetica Neue"/>
                <w:color w:val="000000"/>
                <w:sz w:val="12"/>
                <w:szCs w:val="12"/>
              </w:rPr>
            </w:pPr>
          </w:p>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rPr>
            </w:pPr>
          </w:p>
        </w:tc>
      </w:tr>
      <w:tr w:rsidR="00360F0D">
        <w:trPr>
          <w:trHeight w:val="40"/>
          <w:jc w:val="center"/>
        </w:trPr>
        <w:tc>
          <w:tcPr>
            <w:tcW w:w="2104" w:type="dxa"/>
            <w:tcBorders>
              <w:left w:val="single" w:sz="6" w:space="0" w:color="808080"/>
              <w:bottom w:val="single" w:sz="6" w:space="0" w:color="808080"/>
            </w:tcBorders>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693" w:type="dxa"/>
            <w:tcBorders>
              <w:left w:val="single" w:sz="6" w:space="0" w:color="808080"/>
              <w:bottom w:val="single" w:sz="6" w:space="0" w:color="808080"/>
            </w:tcBorders>
            <w:tcMar>
              <w:left w:w="70" w:type="dxa"/>
              <w:right w:w="70" w:type="dxa"/>
            </w:tcMar>
            <w:vAlign w:val="center"/>
          </w:tcPr>
          <w:p w:rsidR="00360F0D" w:rsidRDefault="003613A2">
            <w:pPr>
              <w:widowControl w:val="0"/>
              <w:pBdr>
                <w:top w:val="nil"/>
                <w:left w:val="nil"/>
                <w:bottom w:val="nil"/>
                <w:right w:val="nil"/>
                <w:between w:val="nil"/>
              </w:pBdr>
              <w:tabs>
                <w:tab w:val="left" w:pos="720"/>
              </w:tabs>
              <w:rPr>
                <w:rFonts w:ascii="Arial" w:eastAsia="Arial" w:hAnsi="Arial" w:cs="Arial"/>
                <w:color w:val="000000"/>
              </w:rPr>
            </w:pPr>
            <w:r>
              <w:rPr>
                <w:rFonts w:ascii="Arial" w:eastAsia="Arial" w:hAnsi="Arial" w:cs="Arial"/>
                <w:color w:val="000000"/>
              </w:rPr>
              <w:t>N/A</w:t>
            </w:r>
          </w:p>
          <w:p w:rsidR="00360F0D" w:rsidRDefault="00360F0D">
            <w:pPr>
              <w:widowControl w:val="0"/>
              <w:pBdr>
                <w:top w:val="nil"/>
                <w:left w:val="nil"/>
                <w:bottom w:val="nil"/>
                <w:right w:val="nil"/>
                <w:between w:val="nil"/>
              </w:pBdr>
              <w:tabs>
                <w:tab w:val="left" w:pos="720"/>
              </w:tabs>
              <w:rPr>
                <w:rFonts w:ascii="Arial" w:eastAsia="Arial" w:hAnsi="Arial" w:cs="Arial"/>
                <w:color w:val="000000"/>
              </w:rPr>
            </w:pP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rPr>
            </w:pPr>
          </w:p>
        </w:tc>
      </w:tr>
      <w:tr w:rsidR="00360F0D">
        <w:trPr>
          <w:trHeight w:val="40"/>
          <w:jc w:val="center"/>
        </w:trPr>
        <w:tc>
          <w:tcPr>
            <w:tcW w:w="2104" w:type="dxa"/>
            <w:tcBorders>
              <w:left w:val="single" w:sz="6" w:space="0" w:color="808080"/>
              <w:bottom w:val="single" w:sz="6" w:space="0" w:color="808080"/>
            </w:tcBorders>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693" w:type="dxa"/>
            <w:tcBorders>
              <w:left w:val="single" w:sz="6" w:space="0" w:color="808080"/>
              <w:bottom w:val="single" w:sz="6" w:space="0" w:color="808080"/>
            </w:tcBorders>
            <w:tcMar>
              <w:left w:w="70" w:type="dxa"/>
              <w:right w:w="70" w:type="dxa"/>
            </w:tcMar>
            <w:vAlign w:val="center"/>
          </w:tcPr>
          <w:p w:rsidR="00360F0D" w:rsidRDefault="003613A2">
            <w:pPr>
              <w:widowControl w:val="0"/>
              <w:pBdr>
                <w:top w:val="nil"/>
                <w:left w:val="nil"/>
                <w:bottom w:val="nil"/>
                <w:right w:val="nil"/>
                <w:between w:val="nil"/>
              </w:pBdr>
              <w:tabs>
                <w:tab w:val="left" w:pos="720"/>
              </w:tabs>
              <w:rPr>
                <w:rFonts w:ascii="Arial" w:eastAsia="Arial" w:hAnsi="Arial" w:cs="Arial"/>
                <w:color w:val="000000"/>
              </w:rPr>
            </w:pPr>
            <w:r>
              <w:rPr>
                <w:rFonts w:ascii="Arial" w:eastAsia="Arial" w:hAnsi="Arial" w:cs="Arial"/>
                <w:color w:val="000000"/>
              </w:rPr>
              <w:t>N/A</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rPr>
            </w:pPr>
          </w:p>
        </w:tc>
      </w:tr>
      <w:tr w:rsidR="00360F0D">
        <w:trPr>
          <w:trHeight w:val="40"/>
          <w:jc w:val="center"/>
        </w:trPr>
        <w:tc>
          <w:tcPr>
            <w:tcW w:w="2104" w:type="dxa"/>
            <w:tcBorders>
              <w:left w:val="single" w:sz="6" w:space="0" w:color="808080"/>
              <w:bottom w:val="single" w:sz="6" w:space="0" w:color="808080"/>
            </w:tcBorders>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693" w:type="dxa"/>
            <w:tcBorders>
              <w:left w:val="single" w:sz="6" w:space="0" w:color="808080"/>
              <w:bottom w:val="single" w:sz="6" w:space="0" w:color="808080"/>
            </w:tcBorders>
            <w:tcMar>
              <w:left w:w="70" w:type="dxa"/>
              <w:right w:w="70" w:type="dxa"/>
            </w:tcMar>
            <w:vAlign w:val="center"/>
          </w:tcPr>
          <w:p w:rsidR="00360F0D" w:rsidRDefault="003613A2">
            <w:pPr>
              <w:widowControl w:val="0"/>
              <w:pBdr>
                <w:top w:val="nil"/>
                <w:left w:val="nil"/>
                <w:bottom w:val="nil"/>
                <w:right w:val="nil"/>
                <w:between w:val="nil"/>
              </w:pBdr>
              <w:tabs>
                <w:tab w:val="left" w:pos="720"/>
              </w:tabs>
              <w:rPr>
                <w:rFonts w:ascii="Arial" w:eastAsia="Arial" w:hAnsi="Arial" w:cs="Arial"/>
                <w:color w:val="000000"/>
              </w:rPr>
            </w:pPr>
            <w:r>
              <w:rPr>
                <w:rFonts w:ascii="Arial" w:eastAsia="Arial" w:hAnsi="Arial" w:cs="Arial"/>
                <w:color w:val="000000"/>
              </w:rPr>
              <w:t>N/A</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rPr>
            </w:pPr>
          </w:p>
        </w:tc>
      </w:tr>
      <w:tr w:rsidR="00360F0D">
        <w:trPr>
          <w:trHeight w:val="40"/>
          <w:jc w:val="center"/>
        </w:trPr>
        <w:tc>
          <w:tcPr>
            <w:tcW w:w="2104" w:type="dxa"/>
            <w:tcBorders>
              <w:left w:val="single" w:sz="6" w:space="0" w:color="808080"/>
              <w:bottom w:val="single" w:sz="6" w:space="0" w:color="808080"/>
            </w:tcBorders>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693" w:type="dxa"/>
            <w:tcBorders>
              <w:left w:val="single" w:sz="6" w:space="0" w:color="808080"/>
              <w:bottom w:val="single" w:sz="6" w:space="0" w:color="808080"/>
            </w:tcBorders>
            <w:tcMar>
              <w:left w:w="70" w:type="dxa"/>
              <w:right w:w="70" w:type="dxa"/>
            </w:tcMar>
            <w:vAlign w:val="center"/>
          </w:tcPr>
          <w:p w:rsidR="00360F0D" w:rsidRDefault="003613A2">
            <w:pPr>
              <w:widowControl w:val="0"/>
              <w:pBdr>
                <w:top w:val="nil"/>
                <w:left w:val="nil"/>
                <w:bottom w:val="nil"/>
                <w:right w:val="nil"/>
                <w:between w:val="nil"/>
              </w:pBdr>
              <w:tabs>
                <w:tab w:val="left" w:pos="720"/>
              </w:tabs>
              <w:rPr>
                <w:rFonts w:ascii="Arial" w:eastAsia="Arial" w:hAnsi="Arial" w:cs="Arial"/>
                <w:color w:val="000000"/>
              </w:rPr>
            </w:pPr>
            <w:r>
              <w:rPr>
                <w:rFonts w:ascii="Arial" w:eastAsia="Arial" w:hAnsi="Arial" w:cs="Arial"/>
                <w:color w:val="000000"/>
              </w:rPr>
              <w:t>Presenta certificados de afiliación</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rsidR="00360F0D" w:rsidRDefault="00360F0D">
            <w:pPr>
              <w:widowControl w:val="0"/>
              <w:pBdr>
                <w:top w:val="nil"/>
                <w:left w:val="nil"/>
                <w:bottom w:val="nil"/>
                <w:right w:val="nil"/>
                <w:between w:val="nil"/>
              </w:pBdr>
              <w:spacing w:line="276" w:lineRule="auto"/>
              <w:rPr>
                <w:rFonts w:ascii="Arial" w:eastAsia="Arial" w:hAnsi="Arial" w:cs="Arial"/>
                <w:color w:val="000000"/>
              </w:rPr>
            </w:pPr>
          </w:p>
        </w:tc>
      </w:tr>
      <w:tr w:rsidR="00360F0D">
        <w:trPr>
          <w:trHeight w:val="1405"/>
          <w:jc w:val="center"/>
        </w:trPr>
        <w:tc>
          <w:tcPr>
            <w:tcW w:w="10754" w:type="dxa"/>
            <w:gridSpan w:val="3"/>
            <w:tcBorders>
              <w:left w:val="single" w:sz="6" w:space="0" w:color="808080"/>
              <w:bottom w:val="single" w:sz="6" w:space="0" w:color="808080"/>
              <w:right w:val="single" w:sz="6" w:space="0" w:color="808080"/>
            </w:tcBorders>
            <w:shd w:val="clear" w:color="auto" w:fill="BFBFBF"/>
          </w:tcPr>
          <w:p w:rsidR="00360F0D" w:rsidRDefault="003613A2">
            <w:pPr>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CUOTA NÚMERO (01)</w:t>
            </w:r>
          </w:p>
          <w:p w:rsidR="00360F0D" w:rsidRDefault="003613A2">
            <w:pPr>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360F0D" w:rsidTr="005F1F42">
        <w:trPr>
          <w:trHeight w:val="40"/>
          <w:jc w:val="center"/>
        </w:trPr>
        <w:tc>
          <w:tcPr>
            <w:tcW w:w="4797" w:type="dxa"/>
            <w:gridSpan w:val="2"/>
            <w:tcBorders>
              <w:left w:val="single" w:sz="6" w:space="0" w:color="808080"/>
              <w:bottom w:val="single" w:sz="6" w:space="0" w:color="808080"/>
            </w:tcBorders>
            <w:shd w:val="clear" w:color="auto" w:fill="BFBFBF"/>
            <w:tcMar>
              <w:left w:w="70" w:type="dxa"/>
              <w:right w:w="70" w:type="dxa"/>
            </w:tcMar>
            <w:vAlign w:val="center"/>
          </w:tcPr>
          <w:p w:rsidR="00360F0D" w:rsidRDefault="003613A2">
            <w:pPr>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5957"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rsidR="00360F0D" w:rsidRDefault="003613A2">
            <w:pPr>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5F1F42" w:rsidTr="002F10C9">
        <w:trPr>
          <w:trHeight w:val="375"/>
          <w:jc w:val="center"/>
        </w:trPr>
        <w:tc>
          <w:tcPr>
            <w:tcW w:w="10754" w:type="dxa"/>
            <w:gridSpan w:val="3"/>
            <w:tcBorders>
              <w:top w:val="single" w:sz="6" w:space="0" w:color="808080"/>
              <w:left w:val="single" w:sz="6" w:space="0" w:color="808080"/>
              <w:bottom w:val="single" w:sz="4" w:space="0" w:color="auto"/>
              <w:right w:val="single" w:sz="6" w:space="0" w:color="808080"/>
            </w:tcBorders>
            <w:tcMar>
              <w:left w:w="70" w:type="dxa"/>
              <w:right w:w="70" w:type="dxa"/>
            </w:tcMar>
            <w:vAlign w:val="center"/>
          </w:tcPr>
          <w:p w:rsidR="005F1F42" w:rsidRDefault="005F1F42">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1. Analizar los hallazgos derivados del seguimiento a las condiciones de los equipamientos deportivos y recreativos, garantizando el cumplimiento normativo en materia de seguridad y salud en el trabajo, e integrando acciones orientadas al bienestar laboral y la prevención de riesgos psicosociales. Contribuir así al fortalecimiento legal y documental de la matriz de peligros del SG-SST de la Secretaría del Deporte y la Recreación de Santiago de Cali. </w:t>
            </w:r>
          </w:p>
          <w:p w:rsidR="005F1F42" w:rsidRDefault="005F1F42">
            <w:pPr>
              <w:pBdr>
                <w:top w:val="nil"/>
                <w:left w:val="nil"/>
                <w:bottom w:val="nil"/>
                <w:right w:val="nil"/>
                <w:between w:val="nil"/>
              </w:pBdr>
              <w:jc w:val="both"/>
              <w:rPr>
                <w:rFonts w:ascii="Arial" w:eastAsia="Arial" w:hAnsi="Arial" w:cs="Arial"/>
                <w:color w:val="000000"/>
              </w:rPr>
            </w:pPr>
            <w:bookmarkStart w:id="0" w:name="_GoBack"/>
            <w:bookmarkEnd w:id="0"/>
          </w:p>
          <w:p w:rsidR="005F1F42" w:rsidRDefault="005F1F42">
            <w:pPr>
              <w:jc w:val="both"/>
              <w:rPr>
                <w:rFonts w:ascii="Arial" w:eastAsia="Arial" w:hAnsi="Arial" w:cs="Arial"/>
                <w:color w:val="000000"/>
              </w:rPr>
            </w:pPr>
            <w:r>
              <w:rPr>
                <w:rFonts w:ascii="Arial" w:eastAsia="Arial" w:hAnsi="Arial" w:cs="Arial"/>
                <w:color w:val="000000"/>
              </w:rPr>
              <w:t xml:space="preserve">Llevé a cabo una evaluación integral de las condiciones presentes en los espacios deportivos y recreativos, centrando este ejercicio en la identificación de riesgos y el nivel de cumplimiento de la normatividad vigente en Colombia relativa a seguridad y salud en el trabajo. Para ello, se tuvo como referente obligatorio el marco regulatorio que rige la protección de la integridad de los trabajadores </w:t>
            </w:r>
            <w:r>
              <w:rPr>
                <w:rFonts w:ascii="Arial" w:eastAsia="Arial" w:hAnsi="Arial" w:cs="Arial"/>
                <w:color w:val="000000"/>
              </w:rPr>
              <w:lastRenderedPageBreak/>
              <w:t>en los lugares donde ejecutan actividades, dentro del cual se destacan la Ley 9 de 1979 y la Resolución 2400 de ese mismo año, normativas que abordan criterios esenciales de higiene, seguridad y condiciones sanitarias en los entornos laborales.</w:t>
            </w:r>
          </w:p>
          <w:p w:rsidR="005F1F42" w:rsidRDefault="005F1F42">
            <w:pPr>
              <w:jc w:val="both"/>
              <w:rPr>
                <w:rFonts w:ascii="Arial" w:eastAsia="Arial" w:hAnsi="Arial" w:cs="Arial"/>
                <w:color w:val="000000"/>
              </w:rPr>
            </w:pPr>
            <w:r>
              <w:rPr>
                <w:rFonts w:ascii="Arial" w:eastAsia="Arial" w:hAnsi="Arial" w:cs="Arial"/>
                <w:color w:val="000000"/>
              </w:rPr>
              <w:t>Igualmente, la revisión se fundamentó en lo dispuesto por el Decreto Único Reglamentario del Sector Trabajo —Decreto 1072 de 2015—, en especial el capítulo correspondiente a la administración del Sistema de Gestión de Seguridad y Salud en el Trabajo (SG-SST), el cual exige procesos continuos de identificación de peligros, análisis y valoración de riesgos derivados tanto del uso de equipos como de las características del entorno físico.</w:t>
            </w:r>
          </w:p>
          <w:p w:rsidR="005F1F42" w:rsidRDefault="005F1F42">
            <w:pPr>
              <w:jc w:val="both"/>
              <w:rPr>
                <w:rFonts w:ascii="Arial" w:eastAsia="Arial" w:hAnsi="Arial" w:cs="Arial"/>
                <w:color w:val="000000"/>
              </w:rPr>
            </w:pPr>
            <w:r>
              <w:rPr>
                <w:rFonts w:ascii="Arial" w:eastAsia="Arial" w:hAnsi="Arial" w:cs="Arial"/>
                <w:color w:val="000000"/>
              </w:rPr>
              <w:t>De forma particular, para los escenarios destinados a la práctica deportiva y actividades recreativas, se aplicó lo estipulado en la Resolución 1228 de 2022, normativa que establece lineamientos técnicos y medidas preventivas relacionadas con la operación segura de atracciones, canchas y parques. Adicionalmente, se consideraron estándares especializados como la NTC 5218 y la NTC 6047, que definen requisitos para la protección frente a caídas y otras posibles afectaciones a la integridad física en superficies o áreas deportivas.</w:t>
            </w:r>
          </w:p>
          <w:p w:rsidR="005F1F42" w:rsidRDefault="005F1F42">
            <w:pPr>
              <w:jc w:val="both"/>
              <w:rPr>
                <w:rFonts w:ascii="Arial" w:eastAsia="Arial" w:hAnsi="Arial" w:cs="Arial"/>
                <w:color w:val="000000"/>
              </w:rPr>
            </w:pPr>
            <w:r>
              <w:rPr>
                <w:rFonts w:ascii="Arial" w:eastAsia="Arial" w:hAnsi="Arial" w:cs="Arial"/>
                <w:color w:val="000000"/>
              </w:rPr>
              <w:t>Desde la dimensión psicosocial, el análisis también fue alineado con los lineamientos de la Resolución 2404 de 2019, la cual orienta los procedimientos para detectar, intervenir y gestionar los factores de riesgo psicosocial intralaboral, los cuales pueden verse intensificados cuando los entornos presentan deficiencias de seguridad o salubridad.</w:t>
            </w:r>
          </w:p>
          <w:p w:rsidR="005F1F42" w:rsidRDefault="005F1F42">
            <w:pPr>
              <w:jc w:val="both"/>
              <w:rPr>
                <w:rFonts w:ascii="Arial" w:eastAsia="Arial" w:hAnsi="Arial" w:cs="Arial"/>
                <w:color w:val="000000"/>
              </w:rPr>
            </w:pPr>
            <w:r>
              <w:rPr>
                <w:rFonts w:ascii="Arial" w:eastAsia="Arial" w:hAnsi="Arial" w:cs="Arial"/>
                <w:color w:val="000000"/>
              </w:rPr>
              <w:t>Gracias a este ejercicio de verificación, fue posible reconocer desviaciones y peligros específicos que requieren medidas de control, contribuyendo a la formulación de acciones de mejora que robustecen la matriz de peligros del SG-SST.Con el propósito de consolidar un enfoque preventivo más sólido, la contratista integró al análisis anterior las estrategias de bienestar y los lineamientos de gestión del riesgo psicosocial desarrollados en conjunto con el Equipo de Talento Humano. Este trabajo permitió una lectura más amplia de los factores que influyen tanto en la salud como en el desempeño y la satisfacción de los colaboradores adscritos a la Secretaría del Deporte y la Recreación de Santiago de Cali.</w:t>
            </w:r>
          </w:p>
          <w:p w:rsidR="005F1F42" w:rsidRDefault="005F1F42">
            <w:pPr>
              <w:jc w:val="both"/>
              <w:rPr>
                <w:rFonts w:ascii="Arial" w:eastAsia="Arial" w:hAnsi="Arial" w:cs="Arial"/>
                <w:b/>
                <w:bCs/>
                <w:color w:val="000000"/>
              </w:rPr>
            </w:pPr>
          </w:p>
        </w:tc>
      </w:tr>
      <w:tr w:rsidR="00360F0D" w:rsidTr="005F1F42">
        <w:trPr>
          <w:trHeight w:val="53"/>
          <w:jc w:val="center"/>
        </w:trPr>
        <w:tc>
          <w:tcPr>
            <w:tcW w:w="4797" w:type="dxa"/>
            <w:gridSpan w:val="2"/>
            <w:tcBorders>
              <w:top w:val="single" w:sz="4" w:space="0" w:color="auto"/>
              <w:left w:val="single" w:sz="6" w:space="0" w:color="808080"/>
              <w:bottom w:val="single" w:sz="6" w:space="0" w:color="808080"/>
              <w:right w:val="single" w:sz="6" w:space="0" w:color="808080"/>
            </w:tcBorders>
            <w:vAlign w:val="center"/>
          </w:tcPr>
          <w:p w:rsidR="00360F0D" w:rsidRDefault="00360F0D">
            <w:pPr>
              <w:widowControl w:val="0"/>
              <w:pBdr>
                <w:top w:val="nil"/>
                <w:left w:val="nil"/>
                <w:bottom w:val="nil"/>
                <w:right w:val="nil"/>
                <w:between w:val="nil"/>
              </w:pBdr>
              <w:jc w:val="both"/>
              <w:rPr>
                <w:rFonts w:ascii="Arial" w:eastAsia="Arial" w:hAnsi="Arial" w:cs="Arial"/>
                <w:color w:val="000000"/>
                <w:sz w:val="22"/>
                <w:szCs w:val="22"/>
              </w:rPr>
            </w:pPr>
          </w:p>
          <w:p w:rsidR="00360F0D" w:rsidRDefault="00360F0D">
            <w:pPr>
              <w:widowControl w:val="0"/>
              <w:pBdr>
                <w:top w:val="nil"/>
                <w:left w:val="nil"/>
                <w:bottom w:val="nil"/>
                <w:right w:val="nil"/>
                <w:between w:val="nil"/>
              </w:pBdr>
              <w:jc w:val="both"/>
              <w:rPr>
                <w:rFonts w:ascii="Arial" w:eastAsia="Arial" w:hAnsi="Arial" w:cs="Arial"/>
                <w:color w:val="000000"/>
                <w:sz w:val="22"/>
                <w:szCs w:val="22"/>
              </w:rPr>
            </w:pPr>
          </w:p>
          <w:p w:rsidR="00360F0D" w:rsidRDefault="00360F0D">
            <w:pPr>
              <w:widowControl w:val="0"/>
              <w:pBdr>
                <w:top w:val="nil"/>
                <w:left w:val="nil"/>
                <w:bottom w:val="nil"/>
                <w:right w:val="nil"/>
                <w:between w:val="nil"/>
              </w:pBdr>
              <w:jc w:val="both"/>
              <w:rPr>
                <w:rFonts w:ascii="Arial" w:eastAsia="Arial" w:hAnsi="Arial" w:cs="Arial"/>
                <w:color w:val="000000"/>
                <w:sz w:val="22"/>
                <w:szCs w:val="22"/>
              </w:rPr>
            </w:pPr>
          </w:p>
          <w:p w:rsidR="00360F0D" w:rsidRDefault="003613A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MEDIO DE VERIFICACIÓN:</w:t>
            </w:r>
          </w:p>
          <w:p w:rsidR="00360F0D" w:rsidRDefault="00360F0D">
            <w:pPr>
              <w:widowControl w:val="0"/>
              <w:pBdr>
                <w:top w:val="nil"/>
                <w:left w:val="nil"/>
                <w:bottom w:val="nil"/>
                <w:right w:val="nil"/>
                <w:between w:val="nil"/>
              </w:pBdr>
              <w:jc w:val="both"/>
              <w:rPr>
                <w:rFonts w:ascii="Arial" w:eastAsia="Arial" w:hAnsi="Arial" w:cs="Arial"/>
                <w:color w:val="000000"/>
                <w:sz w:val="22"/>
                <w:szCs w:val="22"/>
              </w:rPr>
            </w:pPr>
          </w:p>
          <w:p w:rsidR="00360F0D" w:rsidRDefault="00360F0D">
            <w:pPr>
              <w:pBdr>
                <w:top w:val="nil"/>
                <w:left w:val="nil"/>
                <w:bottom w:val="nil"/>
                <w:right w:val="nil"/>
                <w:between w:val="nil"/>
              </w:pBdr>
              <w:rPr>
                <w:rFonts w:ascii="Arial" w:eastAsia="Arial" w:hAnsi="Arial" w:cs="Arial"/>
                <w:color w:val="000000"/>
              </w:rPr>
            </w:pPr>
          </w:p>
        </w:tc>
        <w:tc>
          <w:tcPr>
            <w:tcW w:w="5957" w:type="dxa"/>
            <w:tcBorders>
              <w:top w:val="single" w:sz="4" w:space="0" w:color="auto"/>
              <w:left w:val="single" w:sz="6" w:space="0" w:color="808080"/>
              <w:bottom w:val="single" w:sz="6" w:space="0" w:color="808080"/>
              <w:right w:val="single" w:sz="6" w:space="0" w:color="808080"/>
            </w:tcBorders>
            <w:vAlign w:val="center"/>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Las evidencias de lo relacionado se encuentran en el siguiente link:</w:t>
            </w:r>
          </w:p>
          <w:p w:rsidR="00360F0D" w:rsidRDefault="003613A2">
            <w:pPr>
              <w:pBdr>
                <w:top w:val="nil"/>
                <w:left w:val="nil"/>
                <w:bottom w:val="nil"/>
                <w:right w:val="nil"/>
                <w:between w:val="nil"/>
              </w:pBdr>
              <w:rPr>
                <w:rFonts w:ascii="Arial" w:eastAsia="Arial" w:hAnsi="Arial" w:cs="Arial"/>
                <w:color w:val="000000"/>
              </w:rPr>
            </w:pPr>
            <w:hyperlink r:id="rId7">
              <w:r>
                <w:rPr>
                  <w:rFonts w:ascii="Arial" w:eastAsia="Arial" w:hAnsi="Arial" w:cs="Arial"/>
                  <w:color w:val="0563C1"/>
                  <w:u w:val="single"/>
                </w:rPr>
                <w:t>https://drive.google.com/drive/u/0/folders/1k64Dr_fNJwNgBa6xqIapv6STC4sEL3fZ</w:t>
              </w:r>
            </w:hyperlink>
          </w:p>
        </w:tc>
      </w:tr>
      <w:tr w:rsidR="00360F0D">
        <w:trPr>
          <w:trHeight w:val="761"/>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957" w:type="dxa"/>
            <w:tcBorders>
              <w:top w:val="single" w:sz="6" w:space="0" w:color="808080"/>
              <w:left w:val="single" w:sz="6" w:space="0" w:color="808080"/>
              <w:bottom w:val="single" w:sz="6" w:space="0" w:color="808080"/>
              <w:right w:val="single" w:sz="6" w:space="0" w:color="808080"/>
            </w:tcBorders>
            <w:vAlign w:val="center"/>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360F0D">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957" w:type="dxa"/>
            <w:tcBorders>
              <w:top w:val="single" w:sz="6" w:space="0" w:color="808080"/>
              <w:left w:val="single" w:sz="6" w:space="0" w:color="808080"/>
              <w:bottom w:val="single" w:sz="6" w:space="0" w:color="808080"/>
              <w:right w:val="single" w:sz="6" w:space="0" w:color="808080"/>
            </w:tcBorders>
            <w:vAlign w:val="center"/>
          </w:tcPr>
          <w:p w:rsidR="00360F0D" w:rsidRDefault="003613A2">
            <w:pPr>
              <w:pBdr>
                <w:top w:val="nil"/>
                <w:left w:val="nil"/>
                <w:bottom w:val="nil"/>
                <w:right w:val="nil"/>
                <w:between w:val="nil"/>
              </w:pBdr>
              <w:rPr>
                <w:rFonts w:ascii="Arial" w:eastAsia="Arial" w:hAnsi="Arial" w:cs="Arial"/>
                <w:color w:val="000000"/>
              </w:rPr>
            </w:pPr>
            <w:r>
              <w:rPr>
                <w:rFonts w:ascii="Arial" w:eastAsia="Arial" w:hAnsi="Arial" w:cs="Arial"/>
                <w:noProof/>
                <w:color w:val="000000"/>
                <w:lang w:val="es-CO"/>
              </w:rPr>
              <w:drawing>
                <wp:inline distT="0" distB="0" distL="0" distR="0">
                  <wp:extent cx="2881218" cy="800061"/>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t="5294"/>
                          <a:stretch>
                            <a:fillRect/>
                          </a:stretch>
                        </pic:blipFill>
                        <pic:spPr>
                          <a:xfrm>
                            <a:off x="0" y="0"/>
                            <a:ext cx="2881218" cy="800061"/>
                          </a:xfrm>
                          <a:prstGeom prst="rect">
                            <a:avLst/>
                          </a:prstGeom>
                          <a:ln/>
                        </pic:spPr>
                      </pic:pic>
                    </a:graphicData>
                  </a:graphic>
                </wp:inline>
              </w:drawing>
            </w:r>
          </w:p>
        </w:tc>
      </w:tr>
      <w:tr w:rsidR="00360F0D">
        <w:trPr>
          <w:trHeight w:val="920"/>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rsidR="00360F0D" w:rsidRDefault="003613A2">
            <w:pPr>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957" w:type="dxa"/>
            <w:tcBorders>
              <w:top w:val="single" w:sz="6" w:space="0" w:color="808080"/>
              <w:left w:val="single" w:sz="6" w:space="0" w:color="808080"/>
              <w:bottom w:val="single" w:sz="6" w:space="0" w:color="808080"/>
              <w:right w:val="single" w:sz="6" w:space="0" w:color="808080"/>
            </w:tcBorders>
            <w:vAlign w:val="center"/>
          </w:tcPr>
          <w:p w:rsidR="00360F0D" w:rsidRDefault="003613A2">
            <w:pPr>
              <w:pBdr>
                <w:top w:val="nil"/>
                <w:left w:val="nil"/>
                <w:bottom w:val="nil"/>
                <w:right w:val="nil"/>
                <w:between w:val="nil"/>
              </w:pBdr>
              <w:tabs>
                <w:tab w:val="left" w:pos="5087"/>
              </w:tabs>
              <w:rPr>
                <w:color w:val="000000"/>
              </w:rPr>
            </w:pPr>
            <w:r>
              <w:rPr>
                <w:rFonts w:ascii="Arial" w:eastAsia="Arial" w:hAnsi="Arial" w:cs="Arial"/>
                <w:color w:val="000000"/>
                <w:sz w:val="22"/>
                <w:szCs w:val="22"/>
              </w:rPr>
              <w:t>0</w:t>
            </w:r>
            <w:r>
              <w:rPr>
                <w:rFonts w:ascii="Arial" w:eastAsia="Arial" w:hAnsi="Arial" w:cs="Arial"/>
                <w:sz w:val="22"/>
                <w:szCs w:val="22"/>
              </w:rPr>
              <w:t>9</w:t>
            </w:r>
            <w:r>
              <w:rPr>
                <w:rFonts w:ascii="Arial" w:eastAsia="Arial" w:hAnsi="Arial" w:cs="Arial"/>
                <w:color w:val="000000"/>
                <w:sz w:val="22"/>
                <w:szCs w:val="22"/>
              </w:rPr>
              <w:t>/dic/2025</w:t>
            </w:r>
          </w:p>
          <w:p w:rsidR="00360F0D" w:rsidRDefault="00360F0D">
            <w:pPr>
              <w:pBdr>
                <w:top w:val="nil"/>
                <w:left w:val="nil"/>
                <w:bottom w:val="nil"/>
                <w:right w:val="nil"/>
                <w:between w:val="nil"/>
              </w:pBdr>
              <w:rPr>
                <w:rFonts w:ascii="Arial" w:eastAsia="Arial" w:hAnsi="Arial" w:cs="Arial"/>
                <w:color w:val="000000"/>
              </w:rPr>
            </w:pPr>
          </w:p>
        </w:tc>
      </w:tr>
    </w:tbl>
    <w:p w:rsidR="00360F0D" w:rsidRDefault="00360F0D">
      <w:pPr>
        <w:pBdr>
          <w:top w:val="nil"/>
          <w:left w:val="nil"/>
          <w:bottom w:val="nil"/>
          <w:right w:val="nil"/>
          <w:between w:val="nil"/>
        </w:pBdr>
        <w:tabs>
          <w:tab w:val="left" w:pos="5087"/>
        </w:tabs>
        <w:rPr>
          <w:color w:val="000000"/>
        </w:rPr>
      </w:pPr>
    </w:p>
    <w:p w:rsidR="00360F0D" w:rsidRDefault="00360F0D">
      <w:pPr>
        <w:pBdr>
          <w:top w:val="nil"/>
          <w:left w:val="nil"/>
          <w:bottom w:val="nil"/>
          <w:right w:val="nil"/>
          <w:between w:val="nil"/>
        </w:pBdr>
        <w:tabs>
          <w:tab w:val="left" w:pos="5087"/>
        </w:tabs>
        <w:rPr>
          <w:color w:val="000000"/>
        </w:rPr>
      </w:pPr>
    </w:p>
    <w:sectPr w:rsidR="00360F0D">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13A2" w:rsidRDefault="003613A2">
      <w:r>
        <w:separator/>
      </w:r>
    </w:p>
  </w:endnote>
  <w:endnote w:type="continuationSeparator" w:id="0">
    <w:p w:rsidR="003613A2" w:rsidRDefault="00361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roman"/>
    <w:notTrueType/>
    <w:pitch w:val="default"/>
    <w:embedRegular r:id="rId1" w:fontKey="{04196AFD-4FB3-412C-9F14-A5A0CAA34AB3}"/>
  </w:font>
  <w:font w:name="Liberation Sans">
    <w:panose1 w:val="00000000000000000000"/>
    <w:charset w:val="00"/>
    <w:family w:val="roman"/>
    <w:notTrueType/>
    <w:pitch w:val="default"/>
  </w:font>
  <w:font w:name="Microsoft YaHei">
    <w:panose1 w:val="020B0503020204020204"/>
    <w:charset w:val="00"/>
    <w:family w:val="roman"/>
    <w:notTrueType/>
    <w:pitch w:val="default"/>
    <w:embedRegular r:id="rId2" w:fontKey="{85788D41-22DD-4E8A-9FD2-674C1B3D5273}"/>
  </w:font>
  <w:font w:name="Lucida Sans">
    <w:panose1 w:val="020B0602030504020204"/>
    <w:charset w:val="00"/>
    <w:family w:val="swiss"/>
    <w:pitch w:val="variable"/>
    <w:sig w:usb0="00000003" w:usb1="00000000" w:usb2="00000000" w:usb3="00000000" w:csb0="00000001" w:csb1="00000000"/>
    <w:embedRegular r:id="rId3" w:fontKey="{DDF042E5-785B-4CA1-8157-1EB7832C857D}"/>
    <w:embedItalic r:id="rId4" w:fontKey="{E46B008D-27EE-4B5B-8BDF-1AEFF17B0403}"/>
  </w:font>
  <w:font w:name="Liberation Serif">
    <w:panose1 w:val="00000000000000000000"/>
    <w:charset w:val="00"/>
    <w:family w:val="roman"/>
    <w:notTrueType/>
    <w:pitch w:val="default"/>
  </w:font>
  <w:font w:name="NSimSun">
    <w:panose1 w:val="02010609030101010101"/>
    <w:charset w:val="00"/>
    <w:family w:val="roman"/>
    <w:notTrueType/>
    <w:pitch w:val="default"/>
    <w:embedRegular r:id="rId5" w:fontKey="{7F47A531-0862-4FAB-90FD-43851A278176}"/>
  </w:font>
  <w:font w:name="Arial MT">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embedRegular r:id="rId6" w:fontKey="{C312D2E1-90DB-4523-B579-06BC5AD26097}"/>
  </w:font>
  <w:font w:name="Georgia">
    <w:panose1 w:val="02040502050405020303"/>
    <w:charset w:val="00"/>
    <w:family w:val="auto"/>
    <w:pitch w:val="default"/>
    <w:embedItalic r:id="rId7" w:fontKey="{9E313F30-0734-45B0-AB3B-4B1CB4F4EA22}"/>
  </w:font>
  <w:font w:name="Helvetica Neue">
    <w:charset w:val="00"/>
    <w:family w:val="auto"/>
    <w:pitch w:val="default"/>
    <w:embedRegular r:id="rId8" w:fontKey="{D0C12B03-01A8-4338-A821-CCA9A04C7CD5}"/>
  </w:font>
  <w:font w:name="Arial Narrow">
    <w:panose1 w:val="020B0606020202030204"/>
    <w:charset w:val="00"/>
    <w:family w:val="swiss"/>
    <w:pitch w:val="variable"/>
    <w:sig w:usb0="00000287" w:usb1="00000800" w:usb2="00000000" w:usb3="00000000" w:csb0="0000009F" w:csb1="00000000"/>
    <w:embedRegular r:id="rId9" w:fontKey="{2B331900-6BDD-443B-93F2-51652525F525}"/>
  </w:font>
  <w:font w:name="Calibri Light">
    <w:panose1 w:val="020F0302020204030204"/>
    <w:charset w:val="00"/>
    <w:family w:val="swiss"/>
    <w:pitch w:val="variable"/>
    <w:sig w:usb0="E4002EFF" w:usb1="C000247B" w:usb2="00000009" w:usb3="00000000" w:csb0="000001FF" w:csb1="00000000"/>
    <w:embedRegular r:id="rId10" w:fontKey="{75FF4CBD-3FCB-4E91-B008-5CAD90FAD34C}"/>
  </w:font>
  <w:font w:name="Calibri">
    <w:panose1 w:val="020F0502020204030204"/>
    <w:charset w:val="00"/>
    <w:family w:val="swiss"/>
    <w:pitch w:val="variable"/>
    <w:sig w:usb0="E4002EFF" w:usb1="C000247B" w:usb2="00000009" w:usb3="00000000" w:csb0="000001FF" w:csb1="00000000"/>
    <w:embedRegular r:id="rId11" w:fontKey="{A9B8FBE7-2449-4AFA-9015-E665DFBB7431}"/>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F0D" w:rsidRDefault="003613A2">
    <w:pPr>
      <w:pBdr>
        <w:top w:val="nil"/>
        <w:left w:val="nil"/>
        <w:bottom w:val="nil"/>
        <w:right w:val="nil"/>
        <w:between w:val="nil"/>
      </w:pBdr>
      <w:jc w:val="right"/>
      <w:rPr>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sidR="005F1F42">
      <w:rPr>
        <w:rFonts w:ascii="Arial Narrow" w:eastAsia="Arial Narrow" w:hAnsi="Arial Narrow" w:cs="Arial Narrow"/>
        <w:color w:val="000000"/>
        <w:sz w:val="18"/>
        <w:szCs w:val="18"/>
      </w:rPr>
      <w:fldChar w:fldCharType="separate"/>
    </w:r>
    <w:r>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sidR="005F1F42">
      <w:rPr>
        <w:rFonts w:ascii="Arial Narrow" w:eastAsia="Arial Narrow" w:hAnsi="Arial Narrow" w:cs="Arial Narrow"/>
        <w:color w:val="000000"/>
        <w:sz w:val="18"/>
        <w:szCs w:val="18"/>
      </w:rPr>
      <w:fldChar w:fldCharType="separate"/>
    </w:r>
    <w:r>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p>
  <w:p w:rsidR="00360F0D" w:rsidRDefault="00360F0D">
    <w:pPr>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rsidR="00360F0D" w:rsidRDefault="00360F0D">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13A2" w:rsidRDefault="003613A2">
      <w:r>
        <w:separator/>
      </w:r>
    </w:p>
  </w:footnote>
  <w:footnote w:type="continuationSeparator" w:id="0">
    <w:p w:rsidR="003613A2" w:rsidRDefault="003613A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F0D" w:rsidRDefault="00360F0D">
    <w:pPr>
      <w:pBdr>
        <w:top w:val="nil"/>
        <w:left w:val="nil"/>
        <w:bottom w:val="nil"/>
        <w:right w:val="nil"/>
        <w:between w:val="nil"/>
      </w:pBdr>
      <w:tabs>
        <w:tab w:val="center" w:pos="4252"/>
        <w:tab w:val="right" w:pos="8504"/>
      </w:tabs>
      <w:rPr>
        <w:color w:val="000000"/>
      </w:rPr>
    </w:pPr>
  </w:p>
  <w:p w:rsidR="00360F0D" w:rsidRDefault="00360F0D">
    <w:pPr>
      <w:pBdr>
        <w:top w:val="nil"/>
        <w:left w:val="nil"/>
        <w:bottom w:val="nil"/>
        <w:right w:val="nil"/>
        <w:between w:val="nil"/>
      </w:pBdr>
      <w:tabs>
        <w:tab w:val="center" w:pos="4252"/>
        <w:tab w:val="right" w:pos="8504"/>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0F0D"/>
    <w:rsid w:val="00360F0D"/>
    <w:rsid w:val="003613A2"/>
    <w:rsid w:val="005F1F4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9BE05E"/>
  <w15:docId w15:val="{7D8B3B63-D46D-421A-94AD-50313E0807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pPr>
      <w:keepNext/>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pPr>
      <w:keepNext/>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widowControl w:val="0"/>
      <w:suppressAutoHyphens/>
      <w:spacing w:after="140" w:line="276" w:lineRule="auto"/>
      <w:textAlignment w:val="baseline"/>
    </w:pPr>
    <w:rPr>
      <w:rFonts w:ascii="Liberation Serif" w:eastAsia="NSimSun" w:hAnsi="Liberation Serif" w:cs="Lucida Sans"/>
      <w:kern w:val="2"/>
      <w:lang w:eastAsia="zh-CN" w:bidi="hi-IN"/>
    </w:r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eastAsia="MS Mincho"/>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widowControl w:val="0"/>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eastAsia="MS Mincho"/>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widowControl w:val="0"/>
      <w:autoSpaceDE w:val="0"/>
      <w:autoSpaceDN w:val="0"/>
    </w:pPr>
    <w:rPr>
      <w:rFonts w:ascii="Arial MT" w:eastAsia="Arial MT" w:hAnsi="Arial MT" w:cs="Arial MT"/>
      <w:sz w:val="22"/>
      <w:szCs w:val="22"/>
    </w:rPr>
  </w:style>
  <w:style w:type="character" w:styleId="Hipervnculo">
    <w:name w:val="Hyperlink"/>
    <w:basedOn w:val="Fuentedeprrafopredeter"/>
    <w:uiPriority w:val="99"/>
    <w:unhideWhenUsed/>
    <w:rsid w:val="00B13047"/>
    <w:rPr>
      <w:color w:val="0563C1" w:themeColor="hyperlink"/>
      <w:u w:val="single"/>
    </w:rPr>
  </w:style>
  <w:style w:type="paragraph" w:customStyle="1" w:styleId="p1">
    <w:name w:val="p1"/>
    <w:basedOn w:val="Normal"/>
    <w:rsid w:val="000472D1"/>
    <w:rPr>
      <w:rFonts w:ascii="Helvetica" w:hAnsi="Helvetica"/>
      <w:color w:val="000000"/>
      <w:sz w:val="12"/>
      <w:szCs w:val="12"/>
    </w:rPr>
  </w:style>
  <w:style w:type="character" w:styleId="nfasis">
    <w:name w:val="Emphasis"/>
    <w:basedOn w:val="Fuentedeprrafopredeter"/>
    <w:uiPriority w:val="20"/>
    <w:qFormat/>
    <w:rsid w:val="005D1299"/>
    <w:rPr>
      <w:i/>
      <w:iCs/>
    </w:rPr>
  </w:style>
  <w:style w:type="character" w:customStyle="1" w:styleId="apple-converted-space">
    <w:name w:val="apple-converted-space"/>
    <w:basedOn w:val="Fuentedeprrafopredeter"/>
    <w:rsid w:val="007C37FB"/>
  </w:style>
  <w:style w:type="paragraph" w:customStyle="1" w:styleId="ds-markdown-paragraph">
    <w:name w:val="ds-markdown-paragraph"/>
    <w:basedOn w:val="Normal"/>
    <w:rsid w:val="00127537"/>
    <w:pPr>
      <w:spacing w:before="100" w:beforeAutospacing="1" w:after="100" w:afterAutospacing="1"/>
    </w:pPr>
  </w:style>
  <w:style w:type="character" w:customStyle="1" w:styleId="UnresolvedMention">
    <w:name w:val="Unresolved Mention"/>
    <w:basedOn w:val="Fuentedeprrafopredeter"/>
    <w:uiPriority w:val="99"/>
    <w:semiHidden/>
    <w:unhideWhenUsed/>
    <w:rsid w:val="00127708"/>
    <w:rPr>
      <w:color w:val="605E5C"/>
      <w:shd w:val="clear" w:color="auto" w:fill="E1DFDD"/>
    </w:rPr>
  </w:style>
  <w:style w:type="table" w:customStyle="1" w:styleId="a">
    <w:basedOn w:val="TableNormal0"/>
    <w:tblPr>
      <w:tblStyleRowBandSize w:val="1"/>
      <w:tblStyleColBandSize w:val="1"/>
      <w:tblCellMar>
        <w:top w:w="0" w:type="dxa"/>
        <w:left w:w="22" w:type="dxa"/>
        <w:bottom w:w="0" w:type="dxa"/>
        <w:right w:w="22"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1">
    <w:basedOn w:val="TableNormal0"/>
    <w:tblPr>
      <w:tblStyleRowBandSize w:val="1"/>
      <w:tblStyleColBandSize w:val="1"/>
      <w:tblCellMar>
        <w:top w:w="0" w:type="dxa"/>
        <w:left w:w="22" w:type="dxa"/>
        <w:bottom w:w="0" w:type="dxa"/>
        <w:right w:w="2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u/0/folders/1k64Dr_fNJwNgBa6xqIapv6STC4sEL3fZ"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r0Zr5zoGj3Tpx3FlpVYRl1vJzA==">CgMxLjA4AHIhMTBzWV9qTlh3N3o2elZ0d1hCZ2wxUUJuMHY4SzlGUUF0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763</Words>
  <Characters>4201</Characters>
  <Application>Microsoft Office Word</Application>
  <DocSecurity>0</DocSecurity>
  <Lines>35</Lines>
  <Paragraphs>9</Paragraphs>
  <ScaleCrop>false</ScaleCrop>
  <Company/>
  <LinksUpToDate>false</LinksUpToDate>
  <CharactersWithSpaces>4955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brigette loaiza</cp:lastModifiedBy>
  <cp:revision>2</cp:revision>
  <dcterms:created xsi:type="dcterms:W3CDTF">2025-09-02T13:59:00Z</dcterms:created>
  <dcterms:modified xsi:type="dcterms:W3CDTF">2025-12-03T20:22:00Z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